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 April 5,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13052241968,,86708748389# US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\</w:t>
      </w:r>
    </w:p>
    <w:tbl>
      <w:tblPr>
        <w:tblStyle w:val="Table2"/>
        <w:tblW w:w="9030.0" w:type="dxa"/>
        <w:jc w:val="left"/>
        <w:tblInd w:w="5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4230"/>
        <w:gridCol w:w="285"/>
        <w:gridCol w:w="4515"/>
        <w:tblGridChange w:id="0">
          <w:tblGrid>
            <w:gridCol w:w="4230"/>
            <w:gridCol w:w="285"/>
            <w:gridCol w:w="451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Conference Chair –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Laurie Ferreras, Student Leadership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March 1, 2023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  <w:t xml:space="preserve">Introduction of Laurie Ferreras, Student Leadership Chair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 Tax Filing Status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  <w:t xml:space="preserve">Committee Reports</w:t>
      </w:r>
    </w:p>
    <w:p w:rsidR="00000000" w:rsidDel="00000000" w:rsidP="00000000" w:rsidRDefault="00000000" w:rsidRPr="00000000" w14:paraId="00000042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15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15"/>
        <w:tblGridChange w:id="0">
          <w:tblGrid>
            <w:gridCol w:w="781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Graham,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Ruggeri, Neil Byrne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Rick Scott, Flood Mitigation Industry Associations, NFIP 1.0 return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ASFPM Foundation Support ($500)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ASFPM Conference Attendance Scholarships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Photo copyright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old business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   Executive Director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Refer to Executive Director’s report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9.   Executive Session (optional)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Personnel matters (Board members only) </w:t>
      </w:r>
    </w:p>
    <w:p w:rsidR="00000000" w:rsidDel="00000000" w:rsidP="00000000" w:rsidRDefault="00000000" w:rsidRPr="00000000" w14:paraId="0000005A">
      <w:pPr>
        <w:tabs>
          <w:tab w:val="left" w:leader="none" w:pos="1891"/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10.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11.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3, ,2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April 5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2xLziLTd6FuDUNWPDzsSeo91nQ==">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